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3E" w:rsidRDefault="00E52F3E" w:rsidP="00E52F3E">
      <w:pPr>
        <w:pStyle w:val="a3"/>
      </w:pPr>
      <w:r>
        <w:br/>
        <w:t>Положение о школьной валюте (</w:t>
      </w:r>
      <w:proofErr w:type="spellStart"/>
      <w:r>
        <w:t>школярик</w:t>
      </w:r>
      <w:proofErr w:type="spellEnd"/>
      <w:r>
        <w:t>)</w:t>
      </w:r>
      <w:r>
        <w:br/>
      </w:r>
      <w:r>
        <w:br/>
        <w:t>Цель: Поощрение учащихся проявивших прилежание в учебе, участие в общественных и классных делах</w:t>
      </w:r>
      <w:r>
        <w:br/>
      </w:r>
      <w:r>
        <w:br/>
        <w:t xml:space="preserve">1. На основании решения школьного парламента от 15.10.96г. на территории СНК вступает в действие денежная единица - </w:t>
      </w:r>
      <w:proofErr w:type="spellStart"/>
      <w:r>
        <w:t>школярик</w:t>
      </w:r>
      <w:proofErr w:type="spellEnd"/>
      <w:r>
        <w:t>, достоинством 1,3,5,10,50,100.</w:t>
      </w:r>
      <w:r>
        <w:br/>
        <w:t xml:space="preserve">2. На лицевой стороне </w:t>
      </w:r>
      <w:proofErr w:type="spellStart"/>
      <w:r>
        <w:t>школярика</w:t>
      </w:r>
      <w:proofErr w:type="spellEnd"/>
      <w:r>
        <w:t xml:space="preserve"> указано достоинство купюры, школьная символика в виде школьных знаков, а также символика основного предприятия поселка – здание </w:t>
      </w:r>
      <w:proofErr w:type="spellStart"/>
      <w:r>
        <w:t>Нижневартовской</w:t>
      </w:r>
      <w:proofErr w:type="spellEnd"/>
      <w:r>
        <w:t xml:space="preserve"> ГРЭС.</w:t>
      </w:r>
      <w:r>
        <w:br/>
        <w:t>3. От подделки печать школы.</w:t>
      </w:r>
      <w:r>
        <w:br/>
        <w:t xml:space="preserve">4. </w:t>
      </w:r>
      <w:proofErr w:type="spellStart"/>
      <w:r>
        <w:t>Школяриками</w:t>
      </w:r>
      <w:proofErr w:type="spellEnd"/>
      <w:r>
        <w:t xml:space="preserve"> поощряются учащиеся, проявившие прилежание в учебе, за хорошее поведение, участие в общешкольных делах и делах класса.</w:t>
      </w:r>
      <w:r>
        <w:br/>
        <w:t xml:space="preserve">5. По окончании четверти, класс представляет 5 учащихся для поощрения за хорошую учебу, поведение, участие в общешкольных делах. </w:t>
      </w:r>
    </w:p>
    <w:p w:rsidR="00917BB2" w:rsidRPr="00E52F3E" w:rsidRDefault="00917BB2" w:rsidP="00E52F3E"/>
    <w:sectPr w:rsidR="00917BB2" w:rsidRPr="00E52F3E" w:rsidSect="0091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5F1274"/>
    <w:rsid w:val="005F1274"/>
    <w:rsid w:val="00917BB2"/>
    <w:rsid w:val="00AF09F4"/>
    <w:rsid w:val="00E52F3E"/>
    <w:rsid w:val="00FE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F4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27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2012-05-18T12:22:00Z</dcterms:created>
  <dcterms:modified xsi:type="dcterms:W3CDTF">2012-05-18T12:22:00Z</dcterms:modified>
</cp:coreProperties>
</file>